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12054" w:tblpY="-29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BB71D0" w:rsidRPr="00BB71D0" w14:paraId="381DDD0E" w14:textId="77777777" w:rsidTr="0048480D">
        <w:trPr>
          <w:trHeight w:val="514"/>
        </w:trPr>
        <w:tc>
          <w:tcPr>
            <w:tcW w:w="3964" w:type="dxa"/>
            <w:vAlign w:val="center"/>
          </w:tcPr>
          <w:p w14:paraId="2AD7E94C" w14:textId="77777777" w:rsidR="00407D47" w:rsidRPr="0004431E" w:rsidRDefault="00407D47" w:rsidP="0048480D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BB71D0" w:rsidRPr="00BB71D0" w14:paraId="2479780B" w14:textId="77777777" w:rsidTr="0048480D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6CB630C2" w14:textId="53547954" w:rsidR="00407D47" w:rsidRPr="00F41469" w:rsidRDefault="00407D47" w:rsidP="0048480D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 w:rsidR="00F41469">
              <w:rPr>
                <w:color w:val="538135" w:themeColor="accent6" w:themeShade="BF"/>
              </w:rPr>
              <w:t xml:space="preserve"> </w:t>
            </w:r>
          </w:p>
        </w:tc>
      </w:tr>
      <w:tr w:rsidR="00BB71D0" w:rsidRPr="00BB71D0" w14:paraId="697CC0E3" w14:textId="77777777" w:rsidTr="0048480D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FEF152" w14:textId="25D23750" w:rsidR="00407D47" w:rsidRPr="00BB71D0" w:rsidRDefault="00407D47" w:rsidP="0048480D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</w:tbl>
    <w:tbl>
      <w:tblPr>
        <w:tblStyle w:val="TableGrid"/>
        <w:tblpPr w:leftFromText="141" w:rightFromText="141" w:horzAnchor="margin" w:tblpX="-426" w:tblpY="-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B649D7" w14:paraId="39F9E679" w14:textId="77777777" w:rsidTr="00524F51">
        <w:tc>
          <w:tcPr>
            <w:tcW w:w="3336" w:type="dxa"/>
          </w:tcPr>
          <w:p w14:paraId="560286CA" w14:textId="6E9BC2AF" w:rsidR="00B649D7" w:rsidRDefault="00F46DD9" w:rsidP="00524F51">
            <w:pPr>
              <w:pStyle w:val="Header"/>
              <w:tabs>
                <w:tab w:val="clear" w:pos="4819"/>
                <w:tab w:val="clear" w:pos="9638"/>
              </w:tabs>
              <w:ind w:left="-677"/>
              <w:jc w:val="right"/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8AAB5" wp14:editId="44A1C0D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172720</wp:posOffset>
                  </wp:positionV>
                  <wp:extent cx="1978508" cy="323850"/>
                  <wp:effectExtent l="0" t="0" r="3175" b="0"/>
                  <wp:wrapSquare wrapText="bothSides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5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17140B" w14:textId="25BFBC4B" w:rsidR="00407D47" w:rsidRDefault="00407D47" w:rsidP="00B649D7">
      <w:pPr>
        <w:jc w:val="center"/>
      </w:pPr>
      <w:r w:rsidRPr="00407D47">
        <w:rPr>
          <w:b/>
          <w:sz w:val="28"/>
        </w:rPr>
        <w:t>TUTKIMUSTILAUSLOMAKE</w:t>
      </w:r>
    </w:p>
    <w:p w14:paraId="0F82B81E" w14:textId="4A1137DB" w:rsidR="00287256" w:rsidRPr="00D068B6" w:rsidRDefault="00DD6E6B" w:rsidP="00DD6E6B">
      <w:pPr>
        <w:ind w:left="1304"/>
        <w:jc w:val="center"/>
        <w:rPr>
          <w:b/>
        </w:rPr>
      </w:pPr>
      <w:r>
        <w:rPr>
          <w:b/>
          <w:sz w:val="28"/>
        </w:rPr>
        <w:t>Betonin ja kiviainesmateriaalien tutkimukset</w:t>
      </w: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517"/>
        <w:gridCol w:w="1701"/>
        <w:gridCol w:w="1279"/>
        <w:gridCol w:w="2127"/>
      </w:tblGrid>
      <w:tr w:rsidR="003646EE" w:rsidRPr="009E5047" w14:paraId="458F5083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 ja yhteyshenkilö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6ABD137E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73AC63D4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72A1B39E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5748DAD0" w14:textId="77777777" w:rsidTr="00853E8B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652E6C30" w:rsidR="009E5047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EB2" w14:textId="77777777" w:rsidR="009E5047" w:rsidRPr="009E5047" w:rsidRDefault="009E5047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3646EE" w:rsidRPr="009E5047" w14:paraId="16658A08" w14:textId="77777777" w:rsidTr="00F32A60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08DEC4BE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CD7" w14:textId="7D706E2C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7E8" w14:textId="7C01E1C6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Rakennusvuosi*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4536AC71" w:rsidR="00741AA4" w:rsidRPr="009E5047" w:rsidRDefault="00741AA4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F32A60" w:rsidRPr="009E5047" w14:paraId="7AA0D8D8" w14:textId="77777777" w:rsidTr="00FA4ED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F49D6" w14:textId="2112F1D2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Näytteenottopäivä 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-</w:t>
            </w: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ottaja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3D874C" w14:textId="5D3F917B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25585C" w14:textId="7CAAB1BC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16E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Tulosten toivottu toimitusaika*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C05C46" w14:textId="4074B55A" w:rsidR="00F32A60" w:rsidRPr="009E5047" w:rsidRDefault="00F32A60" w:rsidP="009E5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3646EE" w:rsidRPr="009E5047" w14:paraId="1E8BBDD3" w14:textId="77777777" w:rsidTr="00853E8B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642E0393" w:rsidR="00DD6E6B" w:rsidRPr="009E5047" w:rsidRDefault="00DD6E6B" w:rsidP="009E50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Lisätietoja </w:t>
            </w:r>
            <w:r w:rsidRPr="00DD6E6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(tutkimuksen tavoite, altistusolosuhteet, aiemmat korjaukset, silminnähtävät vauriot, tms</w:t>
            </w:r>
            <w:r w:rsidR="001426D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.</w:t>
            </w:r>
            <w:r w:rsidRPr="00DD6E6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sz w:val="20"/>
                <w:szCs w:val="20"/>
                <w:lang w:eastAsia="fi-FI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*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6E0467" w14:textId="133CC5F2" w:rsidR="00DD6E6B" w:rsidRPr="009E5047" w:rsidRDefault="00DD6E6B" w:rsidP="00364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  <w:p w14:paraId="6A0009FA" w14:textId="3359F150" w:rsidR="00DD6E6B" w:rsidRPr="009E5047" w:rsidRDefault="00DD6E6B" w:rsidP="00364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FA25C16" w14:textId="56889BD8" w:rsidR="009E5047" w:rsidRPr="00677120" w:rsidRDefault="009E5047" w:rsidP="0048480D">
      <w:pPr>
        <w:ind w:left="-426"/>
        <w:rPr>
          <w:i/>
          <w:sz w:val="20"/>
        </w:rPr>
      </w:pPr>
      <w:r w:rsidRPr="00677120">
        <w:rPr>
          <w:i/>
          <w:sz w:val="20"/>
        </w:rPr>
        <w:t>*täyttäminen vapaaehtoista</w:t>
      </w:r>
    </w:p>
    <w:p w14:paraId="2E8B1F53" w14:textId="2A3D6D99" w:rsidR="00F32A60" w:rsidRDefault="00D068B6" w:rsidP="00F32A60">
      <w:pPr>
        <w:spacing w:after="0"/>
        <w:ind w:left="-567"/>
        <w:jc w:val="both"/>
        <w:rPr>
          <w:i/>
          <w:color w:val="808080" w:themeColor="background1" w:themeShade="80"/>
          <w:sz w:val="20"/>
        </w:rPr>
      </w:pPr>
      <w:r w:rsidRPr="00D068B6">
        <w:rPr>
          <w:i/>
          <w:color w:val="808080" w:themeColor="background1" w:themeShade="80"/>
          <w:sz w:val="20"/>
        </w:rPr>
        <w:t xml:space="preserve">LÄHETYSOHJEET: </w:t>
      </w:r>
      <w:r w:rsidR="00DD6E6B">
        <w:rPr>
          <w:i/>
          <w:color w:val="808080" w:themeColor="background1" w:themeShade="80"/>
          <w:sz w:val="20"/>
        </w:rPr>
        <w:t xml:space="preserve">Näytteet tulee pakata yksittäin pusseihin (esim. </w:t>
      </w:r>
      <w:proofErr w:type="spellStart"/>
      <w:r w:rsidR="00DD6E6B">
        <w:rPr>
          <w:i/>
          <w:color w:val="808080" w:themeColor="background1" w:themeShade="80"/>
          <w:sz w:val="20"/>
        </w:rPr>
        <w:t>minigrip</w:t>
      </w:r>
      <w:proofErr w:type="spellEnd"/>
      <w:r w:rsidR="00DD6E6B">
        <w:rPr>
          <w:i/>
          <w:color w:val="808080" w:themeColor="background1" w:themeShade="80"/>
          <w:sz w:val="20"/>
        </w:rPr>
        <w:t>) tai muoviin.</w:t>
      </w:r>
      <w:r w:rsidRPr="00D068B6">
        <w:rPr>
          <w:i/>
          <w:color w:val="808080" w:themeColor="background1" w:themeShade="80"/>
          <w:sz w:val="20"/>
        </w:rPr>
        <w:t xml:space="preserve"> Numeroi näyte</w:t>
      </w:r>
      <w:r w:rsidR="00010C11">
        <w:rPr>
          <w:i/>
          <w:color w:val="808080" w:themeColor="background1" w:themeShade="80"/>
          <w:sz w:val="20"/>
        </w:rPr>
        <w:t xml:space="preserve">pussit </w:t>
      </w:r>
      <w:r w:rsidRPr="00D068B6">
        <w:rPr>
          <w:i/>
          <w:color w:val="808080" w:themeColor="background1" w:themeShade="80"/>
          <w:sz w:val="20"/>
        </w:rPr>
        <w:t>vastaamaan tilauslomakkeessa olevaa numerointia</w:t>
      </w:r>
      <w:r w:rsidR="00DD6E6B">
        <w:rPr>
          <w:i/>
          <w:color w:val="808080" w:themeColor="background1" w:themeShade="80"/>
          <w:sz w:val="20"/>
        </w:rPr>
        <w:t xml:space="preserve"> ja näytteet siten, että pinnat ovat yksiselitteiset</w:t>
      </w:r>
      <w:r w:rsidRPr="00D068B6">
        <w:rPr>
          <w:i/>
          <w:color w:val="808080" w:themeColor="background1" w:themeShade="80"/>
          <w:sz w:val="20"/>
        </w:rPr>
        <w:t xml:space="preserve">. Pakkaa näytteet kuljetusta kestävään pakettiin </w:t>
      </w:r>
      <w:r w:rsidR="00010C11">
        <w:rPr>
          <w:i/>
          <w:color w:val="808080" w:themeColor="background1" w:themeShade="80"/>
          <w:sz w:val="20"/>
        </w:rPr>
        <w:t xml:space="preserve">siten, että ne eivät pääse vaurioitumaan kuljetuksen aikana. </w:t>
      </w:r>
    </w:p>
    <w:p w14:paraId="62F0A7FE" w14:textId="5F548435" w:rsidR="000B2010" w:rsidRPr="00916E80" w:rsidRDefault="000B2010" w:rsidP="005C2881">
      <w:pPr>
        <w:spacing w:after="0"/>
        <w:ind w:left="-567"/>
        <w:jc w:val="both"/>
        <w:rPr>
          <w:b/>
          <w:i/>
          <w:color w:val="808080" w:themeColor="background1" w:themeShade="80"/>
          <w:sz w:val="20"/>
        </w:rPr>
      </w:pPr>
      <w:bookmarkStart w:id="0" w:name="_Hlk122531402"/>
      <w:r w:rsidRPr="00916E80">
        <w:rPr>
          <w:b/>
          <w:i/>
          <w:color w:val="808080" w:themeColor="background1" w:themeShade="80"/>
          <w:sz w:val="20"/>
        </w:rPr>
        <w:t>L</w:t>
      </w:r>
      <w:r w:rsidR="004B49FA">
        <w:rPr>
          <w:b/>
          <w:i/>
          <w:color w:val="808080" w:themeColor="background1" w:themeShade="80"/>
          <w:sz w:val="20"/>
        </w:rPr>
        <w:t xml:space="preserve">ähetä tai </w:t>
      </w:r>
      <w:r w:rsidR="00AF0663">
        <w:rPr>
          <w:b/>
          <w:i/>
          <w:color w:val="808080" w:themeColor="background1" w:themeShade="80"/>
          <w:sz w:val="20"/>
        </w:rPr>
        <w:t xml:space="preserve">tuo </w:t>
      </w:r>
      <w:r w:rsidR="004B49FA">
        <w:rPr>
          <w:b/>
          <w:i/>
          <w:color w:val="808080" w:themeColor="background1" w:themeShade="80"/>
          <w:sz w:val="20"/>
        </w:rPr>
        <w:t>näytteet johonkin seuraavista Mitan testauslaboratorioista</w:t>
      </w:r>
      <w:r w:rsidR="00D70DF1" w:rsidRPr="00916E80">
        <w:rPr>
          <w:b/>
          <w:i/>
          <w:color w:val="808080" w:themeColor="background1" w:themeShade="80"/>
          <w:sz w:val="20"/>
        </w:rPr>
        <w:t>: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16E80" w:rsidRPr="00916E80" w14:paraId="4AAACF77" w14:textId="77777777" w:rsidTr="00881249">
        <w:trPr>
          <w:trHeight w:val="80"/>
        </w:trPr>
        <w:tc>
          <w:tcPr>
            <w:tcW w:w="4664" w:type="dxa"/>
          </w:tcPr>
          <w:p w14:paraId="44A44352" w14:textId="37BAD7F8" w:rsidR="00916E80" w:rsidRPr="00916E80" w:rsidRDefault="00881249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 w:rsidRPr="00881249">
              <w:rPr>
                <w:b/>
                <w:iCs/>
                <w:color w:val="808080" w:themeColor="background1" w:themeShade="80"/>
                <w:szCs w:val="24"/>
              </w:rPr>
              <w:t>Oulu: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</w:rPr>
              <w:t>Ostomiehentie 13, 90420 Oulu</w:t>
            </w:r>
          </w:p>
        </w:tc>
        <w:tc>
          <w:tcPr>
            <w:tcW w:w="4665" w:type="dxa"/>
          </w:tcPr>
          <w:p w14:paraId="6CB775C1" w14:textId="31B6622F" w:rsidR="00916E80" w:rsidRPr="00916E80" w:rsidRDefault="00CB387A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>
              <w:rPr>
                <w:b/>
                <w:iCs/>
                <w:color w:val="808080" w:themeColor="background1" w:themeShade="80"/>
                <w:szCs w:val="24"/>
              </w:rPr>
              <w:t>Vantaa</w:t>
            </w:r>
            <w:r w:rsidR="00881249" w:rsidRPr="00881249">
              <w:rPr>
                <w:b/>
                <w:iCs/>
                <w:color w:val="808080" w:themeColor="background1" w:themeShade="80"/>
                <w:szCs w:val="24"/>
              </w:rPr>
              <w:t>:</w:t>
            </w:r>
            <w:r w:rsidR="00881249"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Riihimiehentie 7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>, 0</w:t>
            </w:r>
            <w:r>
              <w:rPr>
                <w:b/>
                <w:i/>
                <w:color w:val="808080" w:themeColor="background1" w:themeShade="80"/>
                <w:sz w:val="20"/>
              </w:rPr>
              <w:t>1720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b/>
                <w:i/>
                <w:color w:val="808080" w:themeColor="background1" w:themeShade="80"/>
                <w:sz w:val="20"/>
              </w:rPr>
              <w:t>Vantaa</w:t>
            </w:r>
          </w:p>
        </w:tc>
        <w:tc>
          <w:tcPr>
            <w:tcW w:w="4665" w:type="dxa"/>
          </w:tcPr>
          <w:p w14:paraId="552D6C91" w14:textId="41E060A1" w:rsidR="00916E80" w:rsidRPr="00916E80" w:rsidRDefault="00881249" w:rsidP="006F7BE5">
            <w:pPr>
              <w:jc w:val="both"/>
              <w:rPr>
                <w:b/>
                <w:i/>
                <w:color w:val="808080" w:themeColor="background1" w:themeShade="80"/>
                <w:sz w:val="20"/>
              </w:rPr>
            </w:pPr>
            <w:r w:rsidRPr="00881249">
              <w:rPr>
                <w:b/>
                <w:iCs/>
                <w:color w:val="808080" w:themeColor="background1" w:themeShade="80"/>
                <w:szCs w:val="24"/>
              </w:rPr>
              <w:t>Kuopio:</w:t>
            </w:r>
            <w:r w:rsidRPr="00881249">
              <w:rPr>
                <w:b/>
                <w:i/>
                <w:color w:val="808080" w:themeColor="background1" w:themeShade="80"/>
                <w:szCs w:val="24"/>
              </w:rPr>
              <w:t xml:space="preserve"> 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Leväsentie 21</w:t>
            </w:r>
            <w:r w:rsidR="00916E80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, 70</w:t>
            </w:r>
            <w:r w:rsidR="00B00F2A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>780</w:t>
            </w:r>
            <w:r w:rsidR="00916E80" w:rsidRPr="00B00F2A">
              <w:rPr>
                <w:b/>
                <w:i/>
                <w:color w:val="808080" w:themeColor="background1" w:themeShade="80"/>
                <w:sz w:val="20"/>
                <w:szCs w:val="20"/>
              </w:rPr>
              <w:t xml:space="preserve"> Kuopio</w:t>
            </w:r>
            <w:r w:rsidR="00916E80" w:rsidRPr="00916E80">
              <w:rPr>
                <w:b/>
                <w:i/>
                <w:color w:val="808080" w:themeColor="background1" w:themeShade="80"/>
                <w:sz w:val="20"/>
              </w:rPr>
              <w:t xml:space="preserve">  </w:t>
            </w:r>
          </w:p>
        </w:tc>
      </w:tr>
      <w:bookmarkEnd w:id="0"/>
    </w:tbl>
    <w:p w14:paraId="07B0EB40" w14:textId="77777777" w:rsidR="00881249" w:rsidRPr="00881249" w:rsidRDefault="00881249" w:rsidP="00916E80">
      <w:pPr>
        <w:ind w:left="-567"/>
        <w:jc w:val="both"/>
        <w:rPr>
          <w:i/>
          <w:iCs/>
          <w:color w:val="808080" w:themeColor="text1" w:themeTint="7F"/>
          <w:sz w:val="6"/>
          <w:szCs w:val="6"/>
        </w:rPr>
      </w:pPr>
    </w:p>
    <w:p w14:paraId="553B6335" w14:textId="15669F56" w:rsidR="00D068B6" w:rsidRDefault="00916E80" w:rsidP="00916E80">
      <w:pPr>
        <w:ind w:left="-567"/>
        <w:jc w:val="both"/>
        <w:rPr>
          <w:i/>
          <w:iCs/>
          <w:color w:val="808080" w:themeColor="text1" w:themeTint="7F"/>
          <w:sz w:val="20"/>
          <w:szCs w:val="20"/>
        </w:rPr>
      </w:pPr>
      <w:r w:rsidRPr="56238533">
        <w:rPr>
          <w:i/>
          <w:iCs/>
          <w:color w:val="808080" w:themeColor="text1" w:themeTint="7F"/>
          <w:sz w:val="20"/>
          <w:szCs w:val="20"/>
        </w:rPr>
        <w:t xml:space="preserve">ANALYYSIT: OH (betonin tai muun kiviainesmateriaalit tutkimus valomikroskooppisesti ohuthieestä, sisältää KARB), PH (betonin tai muun kiviainesmateriaalit tutkimus valomikroskooppisesti pintahieestä, pituus maksimissaan 100 mm, sisältää KRB), K/S (laastin kalkki-sementtisuhteen määritys, tutkimukseen sisältyy OH), </w:t>
      </w:r>
      <w:r>
        <w:rPr>
          <w:i/>
          <w:iCs/>
          <w:color w:val="808080" w:themeColor="text1" w:themeTint="7F"/>
          <w:sz w:val="20"/>
          <w:szCs w:val="20"/>
        </w:rPr>
        <w:t xml:space="preserve">HJ (huokosjakotutkimus ohuthieestä), </w:t>
      </w:r>
      <w:r w:rsidRPr="56238533">
        <w:rPr>
          <w:i/>
          <w:iCs/>
          <w:color w:val="808080" w:themeColor="text1" w:themeTint="7F"/>
          <w:sz w:val="20"/>
          <w:szCs w:val="20"/>
        </w:rPr>
        <w:t>KRB (</w:t>
      </w:r>
      <w:proofErr w:type="spellStart"/>
      <w:r w:rsidRPr="56238533">
        <w:rPr>
          <w:i/>
          <w:iCs/>
          <w:color w:val="808080" w:themeColor="text1" w:themeTint="7F"/>
          <w:sz w:val="20"/>
          <w:szCs w:val="20"/>
        </w:rPr>
        <w:t>karbonatisoitumissyvyyden</w:t>
      </w:r>
      <w:proofErr w:type="spellEnd"/>
      <w:r w:rsidRPr="56238533">
        <w:rPr>
          <w:i/>
          <w:iCs/>
          <w:color w:val="808080" w:themeColor="text1" w:themeTint="7F"/>
          <w:sz w:val="20"/>
          <w:szCs w:val="20"/>
        </w:rPr>
        <w:t xml:space="preserve"> määritys </w:t>
      </w:r>
      <w:proofErr w:type="spellStart"/>
      <w:r w:rsidRPr="56238533">
        <w:rPr>
          <w:i/>
          <w:iCs/>
          <w:color w:val="808080" w:themeColor="text1" w:themeTint="7F"/>
          <w:sz w:val="20"/>
          <w:szCs w:val="20"/>
        </w:rPr>
        <w:t>fenoliftaleiini</w:t>
      </w:r>
      <w:proofErr w:type="spellEnd"/>
      <w:r w:rsidRPr="56238533">
        <w:rPr>
          <w:i/>
          <w:iCs/>
          <w:color w:val="808080" w:themeColor="text1" w:themeTint="7F"/>
          <w:sz w:val="20"/>
          <w:szCs w:val="20"/>
        </w:rPr>
        <w:t>-indikaattorilla), KLO (betonin kloridipitoisuus), VETO (vetolujuusmittaus), PUR (puristuslujuusmittaus)</w:t>
      </w:r>
      <w:r>
        <w:rPr>
          <w:i/>
          <w:iCs/>
          <w:color w:val="808080" w:themeColor="text1" w:themeTint="7F"/>
          <w:sz w:val="20"/>
          <w:szCs w:val="20"/>
        </w:rPr>
        <w:t>, ASB asbestitutkimus, H-A haitta-ainetutkimus (</w:t>
      </w:r>
      <w:r w:rsidR="00B00F2A">
        <w:rPr>
          <w:i/>
          <w:iCs/>
          <w:color w:val="808080" w:themeColor="text1" w:themeTint="7F"/>
          <w:sz w:val="20"/>
          <w:szCs w:val="20"/>
        </w:rPr>
        <w:t xml:space="preserve">merkitse lisätiedot kohtaan mikä analyysi, </w:t>
      </w:r>
      <w:r>
        <w:rPr>
          <w:i/>
          <w:iCs/>
          <w:color w:val="808080" w:themeColor="text1" w:themeTint="7F"/>
          <w:sz w:val="20"/>
          <w:szCs w:val="20"/>
        </w:rPr>
        <w:t xml:space="preserve">PAH, PCB, </w:t>
      </w:r>
      <w:proofErr w:type="spellStart"/>
      <w:r>
        <w:rPr>
          <w:i/>
          <w:iCs/>
          <w:color w:val="808080" w:themeColor="text1" w:themeTint="7F"/>
          <w:sz w:val="20"/>
          <w:szCs w:val="20"/>
        </w:rPr>
        <w:t>Pb</w:t>
      </w:r>
      <w:proofErr w:type="spellEnd"/>
      <w:r>
        <w:rPr>
          <w:i/>
          <w:iCs/>
          <w:color w:val="808080" w:themeColor="text1" w:themeTint="7F"/>
          <w:sz w:val="20"/>
          <w:szCs w:val="20"/>
        </w:rPr>
        <w:t>, raskasmetallit</w:t>
      </w:r>
      <w:r w:rsidR="00881249">
        <w:rPr>
          <w:i/>
          <w:iCs/>
          <w:color w:val="808080" w:themeColor="text1" w:themeTint="7F"/>
          <w:sz w:val="20"/>
          <w:szCs w:val="20"/>
        </w:rPr>
        <w:t>, PVC</w:t>
      </w:r>
      <w:r>
        <w:rPr>
          <w:i/>
          <w:iCs/>
          <w:color w:val="808080" w:themeColor="text1" w:themeTint="7F"/>
          <w:sz w:val="20"/>
          <w:szCs w:val="20"/>
        </w:rPr>
        <w:t>).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2"/>
        <w:gridCol w:w="3684"/>
        <w:gridCol w:w="850"/>
        <w:gridCol w:w="851"/>
        <w:gridCol w:w="572"/>
        <w:gridCol w:w="567"/>
        <w:gridCol w:w="567"/>
        <w:gridCol w:w="567"/>
        <w:gridCol w:w="567"/>
        <w:gridCol w:w="708"/>
        <w:gridCol w:w="567"/>
        <w:gridCol w:w="714"/>
        <w:gridCol w:w="704"/>
        <w:gridCol w:w="3548"/>
      </w:tblGrid>
      <w:tr w:rsidR="006D4D0D" w:rsidRPr="00D068B6" w14:paraId="1EB64B9F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056DC389" w14:textId="330F495D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 w:rsidRPr="00D068B6">
              <w:rPr>
                <w:b/>
                <w:sz w:val="18"/>
              </w:rPr>
              <w:t>Näyte nro</w:t>
            </w:r>
          </w:p>
        </w:tc>
        <w:tc>
          <w:tcPr>
            <w:tcW w:w="3684" w:type="dxa"/>
            <w:vAlign w:val="center"/>
          </w:tcPr>
          <w:p w14:paraId="5EF305F5" w14:textId="19C91D2E" w:rsidR="006D4D0D" w:rsidRPr="00D068B6" w:rsidRDefault="006D4D0D" w:rsidP="7DB81504">
            <w:pPr>
              <w:jc w:val="center"/>
              <w:rPr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Näytteenottopaikka/rakenne</w:t>
            </w:r>
          </w:p>
        </w:tc>
        <w:tc>
          <w:tcPr>
            <w:tcW w:w="850" w:type="dxa"/>
            <w:vAlign w:val="center"/>
          </w:tcPr>
          <w:p w14:paraId="2A57C488" w14:textId="77777777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2C3861C5" w14:textId="080BD6A0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 mm</w:t>
            </w:r>
          </w:p>
        </w:tc>
        <w:tc>
          <w:tcPr>
            <w:tcW w:w="851" w:type="dxa"/>
            <w:vAlign w:val="center"/>
          </w:tcPr>
          <w:p w14:paraId="66E8DDD9" w14:textId="77777777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0A0B8D46" w14:textId="47D576E4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 mm</w:t>
            </w:r>
          </w:p>
        </w:tc>
        <w:tc>
          <w:tcPr>
            <w:tcW w:w="572" w:type="dxa"/>
            <w:vAlign w:val="center"/>
          </w:tcPr>
          <w:p w14:paraId="78376D93" w14:textId="559A9807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567" w:type="dxa"/>
            <w:vAlign w:val="center"/>
          </w:tcPr>
          <w:p w14:paraId="0E5C3FD4" w14:textId="6A5F94D6" w:rsidR="006D4D0D" w:rsidRDefault="006D4D0D" w:rsidP="7DB81504">
            <w:pPr>
              <w:jc w:val="center"/>
              <w:rPr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K/S</w:t>
            </w:r>
          </w:p>
        </w:tc>
        <w:tc>
          <w:tcPr>
            <w:tcW w:w="567" w:type="dxa"/>
            <w:vAlign w:val="center"/>
          </w:tcPr>
          <w:p w14:paraId="64E00AD6" w14:textId="27167E35" w:rsidR="006D4D0D" w:rsidRDefault="006D4D0D" w:rsidP="00E745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HJ</w:t>
            </w:r>
          </w:p>
        </w:tc>
        <w:tc>
          <w:tcPr>
            <w:tcW w:w="567" w:type="dxa"/>
            <w:vAlign w:val="center"/>
          </w:tcPr>
          <w:p w14:paraId="0173949F" w14:textId="67CD0685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KRB</w:t>
            </w:r>
          </w:p>
        </w:tc>
        <w:tc>
          <w:tcPr>
            <w:tcW w:w="567" w:type="dxa"/>
            <w:vAlign w:val="center"/>
          </w:tcPr>
          <w:p w14:paraId="3657B9F7" w14:textId="0C2F6715" w:rsidR="006D4D0D" w:rsidRDefault="006D4D0D" w:rsidP="00010C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KLO</w:t>
            </w:r>
          </w:p>
        </w:tc>
        <w:tc>
          <w:tcPr>
            <w:tcW w:w="708" w:type="dxa"/>
            <w:vAlign w:val="center"/>
          </w:tcPr>
          <w:p w14:paraId="4A1940BF" w14:textId="5C474CBC" w:rsidR="006D4D0D" w:rsidRPr="00D068B6" w:rsidRDefault="006D4D0D" w:rsidP="00010C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VETO</w:t>
            </w:r>
          </w:p>
        </w:tc>
        <w:tc>
          <w:tcPr>
            <w:tcW w:w="567" w:type="dxa"/>
            <w:vAlign w:val="center"/>
          </w:tcPr>
          <w:p w14:paraId="45D5C6F0" w14:textId="07C98A7F" w:rsidR="006D4D0D" w:rsidRPr="00D068B6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</w:t>
            </w:r>
          </w:p>
        </w:tc>
        <w:tc>
          <w:tcPr>
            <w:tcW w:w="714" w:type="dxa"/>
            <w:vAlign w:val="center"/>
          </w:tcPr>
          <w:p w14:paraId="6CDEBDCD" w14:textId="45D89FA9" w:rsidR="006D4D0D" w:rsidRDefault="006D4D0D" w:rsidP="006D4D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ASB</w:t>
            </w:r>
          </w:p>
        </w:tc>
        <w:tc>
          <w:tcPr>
            <w:tcW w:w="704" w:type="dxa"/>
            <w:vAlign w:val="center"/>
          </w:tcPr>
          <w:p w14:paraId="70B6580E" w14:textId="1C0D4E2D" w:rsidR="006D4D0D" w:rsidRDefault="006D4D0D" w:rsidP="006D4D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H-A</w:t>
            </w:r>
          </w:p>
        </w:tc>
        <w:tc>
          <w:tcPr>
            <w:tcW w:w="3548" w:type="dxa"/>
            <w:vAlign w:val="center"/>
          </w:tcPr>
          <w:p w14:paraId="1FE31CD9" w14:textId="1DF8E6AE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</w:t>
            </w:r>
          </w:p>
          <w:p w14:paraId="7F4F5068" w14:textId="64E9D29E" w:rsidR="006D4D0D" w:rsidRDefault="006D4D0D" w:rsidP="00D068B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 w:rsidR="00B00F2A">
              <w:rPr>
                <w:b/>
                <w:sz w:val="18"/>
              </w:rPr>
              <w:t xml:space="preserve">esim. </w:t>
            </w:r>
            <w:r>
              <w:rPr>
                <w:b/>
                <w:sz w:val="18"/>
              </w:rPr>
              <w:t xml:space="preserve">tutkittava pinta/syvyysalue </w:t>
            </w:r>
          </w:p>
          <w:p w14:paraId="353DCB8A" w14:textId="6CB2EC42" w:rsidR="006D4D0D" w:rsidRPr="00D068B6" w:rsidRDefault="006D4D0D" w:rsidP="004848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tai muu tarkenne</w:t>
            </w:r>
            <w:r w:rsidR="00B00F2A">
              <w:rPr>
                <w:b/>
                <w:sz w:val="18"/>
              </w:rPr>
              <w:t>, sekä mikä H-A-tutkimus</w:t>
            </w:r>
            <w:r>
              <w:rPr>
                <w:b/>
                <w:sz w:val="18"/>
              </w:rPr>
              <w:t>)</w:t>
            </w:r>
          </w:p>
        </w:tc>
      </w:tr>
      <w:tr w:rsidR="006D4D0D" w:rsidRPr="00D068B6" w14:paraId="1B08367D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FA0A651" w14:textId="4B5BD248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119639E" w14:textId="10669B2D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0F7758" w14:textId="4AB0140E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6247BB" w14:textId="66684F1E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766A5D5" w14:textId="6337955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EF71CC" w14:textId="50A4F428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7FE6AD" w14:textId="33E4192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F48823" w14:textId="7BA2E97B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EB3A96" w14:textId="5076E102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17838D" w14:textId="3740EAA7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1E9416" w14:textId="60BC6A25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27CCCF1" w14:textId="3F89469C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3339837" w14:textId="52D1391F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2023DDFF" w14:textId="61CB643C" w:rsidR="006D4D0D" w:rsidRPr="00F41469" w:rsidRDefault="006D4D0D" w:rsidP="003646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1469" w:rsidRPr="00D068B6" w14:paraId="613A3D73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40CDFA0A" w14:textId="0A65518C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8FE270D" w14:textId="6515A4EF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2CFA4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899C55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33F2100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1FA99A" w14:textId="094D1A3E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37768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1D8B6" w14:textId="34C13C6A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C7499E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43A48B" w14:textId="3C335EC4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0C4DF2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CC2C281" w14:textId="4FFAD6F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CE8809" w14:textId="18BE1A12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47173ADE" w14:textId="1C9EF232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1469" w:rsidRPr="00D068B6" w14:paraId="47EEF4AA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5CC17C63" w14:textId="4B9816B4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5CDD9A1" w14:textId="79C9BE5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22AC09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2EB819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1598753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C9290B" w14:textId="39EF3C2A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08DDC7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A958BD" w14:textId="0ECA6EC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13FEC8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BE1F7A" w14:textId="0D5FDFA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CA7CD5" w14:textId="77777777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C6B898D" w14:textId="00593819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7B3BF89" w14:textId="5EBC7ECC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823FEB3" w14:textId="6BF630D6" w:rsidR="00F41469" w:rsidRPr="00F41469" w:rsidRDefault="00F41469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00F2A" w:rsidRPr="00D068B6" w14:paraId="27CC98A4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0C1D0A69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1251B23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8EE203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814DD4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E939574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D9825E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6B3A78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AF0435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412D69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77EBEA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A23085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12C4738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AB4EE36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2A23504E" w14:textId="77777777" w:rsidR="00B00F2A" w:rsidRPr="00F41469" w:rsidRDefault="00B00F2A" w:rsidP="00F4146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A4ED9" w:rsidRPr="00D068B6" w14:paraId="7B54DE2A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5ECE2CC9" w14:textId="295089C8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68B6">
              <w:rPr>
                <w:b/>
                <w:sz w:val="18"/>
              </w:rPr>
              <w:lastRenderedPageBreak/>
              <w:t>Näyte nro</w:t>
            </w:r>
          </w:p>
        </w:tc>
        <w:tc>
          <w:tcPr>
            <w:tcW w:w="3684" w:type="dxa"/>
            <w:vAlign w:val="center"/>
          </w:tcPr>
          <w:p w14:paraId="26990E1C" w14:textId="11C291A7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Näytteenottopaikka/rakenne</w:t>
            </w:r>
          </w:p>
        </w:tc>
        <w:tc>
          <w:tcPr>
            <w:tcW w:w="850" w:type="dxa"/>
            <w:vAlign w:val="center"/>
          </w:tcPr>
          <w:p w14:paraId="705A7EE5" w14:textId="77777777" w:rsidR="00FA4ED9" w:rsidRDefault="00FA4ED9" w:rsidP="00FA4E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58BF2202" w14:textId="5AC2FF1E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48 mm</w:t>
            </w:r>
          </w:p>
        </w:tc>
        <w:tc>
          <w:tcPr>
            <w:tcW w:w="851" w:type="dxa"/>
            <w:vAlign w:val="center"/>
          </w:tcPr>
          <w:p w14:paraId="05C1F958" w14:textId="77777777" w:rsidR="00FA4ED9" w:rsidRDefault="00FA4ED9" w:rsidP="00FA4E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OH</w:t>
            </w:r>
          </w:p>
          <w:p w14:paraId="37889EC3" w14:textId="7D875778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76 mm</w:t>
            </w:r>
          </w:p>
        </w:tc>
        <w:tc>
          <w:tcPr>
            <w:tcW w:w="572" w:type="dxa"/>
            <w:vAlign w:val="center"/>
          </w:tcPr>
          <w:p w14:paraId="0F3F783C" w14:textId="4C3380C4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567" w:type="dxa"/>
            <w:vAlign w:val="center"/>
          </w:tcPr>
          <w:p w14:paraId="10F43DA9" w14:textId="6EDFC7E0" w:rsidR="00FA4ED9" w:rsidRPr="003646E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7DB81504">
              <w:rPr>
                <w:b/>
                <w:bCs/>
                <w:sz w:val="18"/>
                <w:szCs w:val="18"/>
              </w:rPr>
              <w:t>K/S</w:t>
            </w:r>
          </w:p>
        </w:tc>
        <w:tc>
          <w:tcPr>
            <w:tcW w:w="567" w:type="dxa"/>
            <w:vAlign w:val="center"/>
          </w:tcPr>
          <w:p w14:paraId="04EE4827" w14:textId="1A03D310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HJ</w:t>
            </w:r>
          </w:p>
        </w:tc>
        <w:tc>
          <w:tcPr>
            <w:tcW w:w="567" w:type="dxa"/>
            <w:vAlign w:val="center"/>
          </w:tcPr>
          <w:p w14:paraId="4452A5C8" w14:textId="1FC4DBDD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KRB</w:t>
            </w:r>
          </w:p>
        </w:tc>
        <w:tc>
          <w:tcPr>
            <w:tcW w:w="567" w:type="dxa"/>
            <w:vAlign w:val="center"/>
          </w:tcPr>
          <w:p w14:paraId="31AECA8A" w14:textId="5E3378F6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KLO</w:t>
            </w:r>
          </w:p>
        </w:tc>
        <w:tc>
          <w:tcPr>
            <w:tcW w:w="708" w:type="dxa"/>
            <w:vAlign w:val="center"/>
          </w:tcPr>
          <w:p w14:paraId="199CE4A8" w14:textId="77B460BD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VETO</w:t>
            </w:r>
          </w:p>
        </w:tc>
        <w:tc>
          <w:tcPr>
            <w:tcW w:w="567" w:type="dxa"/>
            <w:vAlign w:val="center"/>
          </w:tcPr>
          <w:p w14:paraId="32FCB050" w14:textId="5DF017A9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PUR</w:t>
            </w:r>
          </w:p>
        </w:tc>
        <w:tc>
          <w:tcPr>
            <w:tcW w:w="714" w:type="dxa"/>
            <w:vAlign w:val="center"/>
          </w:tcPr>
          <w:p w14:paraId="2304B825" w14:textId="5EC8A8E7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ASB</w:t>
            </w:r>
          </w:p>
        </w:tc>
        <w:tc>
          <w:tcPr>
            <w:tcW w:w="704" w:type="dxa"/>
            <w:vAlign w:val="center"/>
          </w:tcPr>
          <w:p w14:paraId="07191712" w14:textId="53047F15" w:rsidR="00FA4ED9" w:rsidRPr="003646EE" w:rsidRDefault="00FA4ED9" w:rsidP="00FA4E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H-A</w:t>
            </w:r>
          </w:p>
        </w:tc>
        <w:tc>
          <w:tcPr>
            <w:tcW w:w="3548" w:type="dxa"/>
            <w:vAlign w:val="center"/>
          </w:tcPr>
          <w:p w14:paraId="6621AC24" w14:textId="77777777" w:rsidR="00B00F2A" w:rsidRDefault="00B00F2A" w:rsidP="00B00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</w:t>
            </w:r>
          </w:p>
          <w:p w14:paraId="34D5BD04" w14:textId="77777777" w:rsidR="00B00F2A" w:rsidRDefault="00B00F2A" w:rsidP="00B00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(esim. tutkittava pinta/syvyysalue </w:t>
            </w:r>
          </w:p>
          <w:p w14:paraId="6896C6C8" w14:textId="06C1176D" w:rsidR="00FA4ED9" w:rsidRPr="003646EE" w:rsidRDefault="00B00F2A" w:rsidP="00B00F2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tai muu tarkenne, sekä mikä H-A-tutkimus</w:t>
            </w:r>
          </w:p>
        </w:tc>
      </w:tr>
      <w:tr w:rsidR="00FA4ED9" w:rsidRPr="00D068B6" w14:paraId="35FE7263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01DBE69A" w14:textId="5DC2476E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C2A4070" w14:textId="517A5957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F7061F" w14:textId="3938382E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B2A05D" w14:textId="0CB28F82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5BEE61A" w14:textId="47D68B80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E56E0" w14:textId="5DA6173E" w:rsidR="00FA4ED9" w:rsidRPr="00F41469" w:rsidRDefault="00FA4ED9" w:rsidP="00FA4E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7AAA3" w14:textId="1C96BB8F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4A1231" w14:textId="306B39D7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A8DFFB" w14:textId="642667DB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A57586" w14:textId="13EC1D22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9A919E" w14:textId="6944EAAF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4D0F825" w14:textId="1EFC55F5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FCC818E" w14:textId="60FE8334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0392E8ED" w14:textId="7A426A8C" w:rsidR="00FA4ED9" w:rsidRPr="00F41469" w:rsidRDefault="00FA4ED9" w:rsidP="00FA4E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A4ED9" w14:paraId="0958834C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FBAA490" w14:textId="2CB6000C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647EF7F" w14:textId="75828F07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BBA40B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9109B9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C2EBBE0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144D5C" w14:textId="1B6FC56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9E348A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A46A8" w14:textId="7A30DD1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85B82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58369" w14:textId="442214D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AF0798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A65B833" w14:textId="58A60E61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A055AE8" w14:textId="550FC28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06C331C2" w14:textId="013B253A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67334E3B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15CD5FD" w14:textId="64B5DFD2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18A1505" w14:textId="37FFA050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55069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EA4A96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03C344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B4E1A8" w14:textId="7C319060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FCE40B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AE2013" w14:textId="335257BE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C9425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1126AF" w14:textId="26F646F3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05E0BE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DAA389C" w14:textId="1F6D1D09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4DC2268" w14:textId="1227E446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08B9DD8" w14:textId="5D2C939D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1064C43D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67AFD66C" w14:textId="181CADAE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FC1CC18" w14:textId="0E16B4A4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BF8CE9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8D9877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E1EF48E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FB17C" w14:textId="6A7377A8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E9FD4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98D7EF" w14:textId="060F5E3B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CB4798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A0B879" w14:textId="6610D51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1F331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27BCD1B" w14:textId="533407A9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8F5BA3" w14:textId="4C9D8CE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176B7499" w14:textId="3058756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24568086" w14:textId="77777777" w:rsidTr="00F41469">
        <w:trPr>
          <w:trHeight w:val="454"/>
        </w:trPr>
        <w:tc>
          <w:tcPr>
            <w:tcW w:w="702" w:type="dxa"/>
            <w:vAlign w:val="center"/>
          </w:tcPr>
          <w:p w14:paraId="230533AF" w14:textId="7503BEB0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199C9326" w14:textId="794C090A" w:rsidR="00FA4ED9" w:rsidRPr="00F41469" w:rsidRDefault="00FA4ED9" w:rsidP="00FA4E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C5D2BA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31ECB6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C52AC01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F23F6F" w14:textId="7BEB02C4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A29BF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9D6A71" w14:textId="5E6649CD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096737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C96DB0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81E86F" w14:textId="77777777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D330ABA" w14:textId="4C5879F8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3FC382A" w14:textId="67B2AB0A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vAlign w:val="center"/>
          </w:tcPr>
          <w:p w14:paraId="63BEA896" w14:textId="1F3FA53C" w:rsidR="00FA4ED9" w:rsidRPr="00F41469" w:rsidRDefault="00FA4ED9" w:rsidP="00FA4E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A4ED9" w14:paraId="07F04BD9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B8FE246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09E883A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0E760E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D3C44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01D1BA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668D99" w14:textId="6B3A12AB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70ABC9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9A86F" w14:textId="0D9049E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7F85F7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430DD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764139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9116E7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06927D61" w14:textId="0A2F7112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5B12549" w14:textId="289A6DA5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0FBF6C92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73B518F" w14:textId="1467D93F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79B4B28A" w14:textId="3540DCEA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323EF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A538C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B7F2D76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35151" w14:textId="24BF674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A17BE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FF08A" w14:textId="447B420B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BBD4E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E32B3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FD7E2C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3A693A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113C6F6A" w14:textId="353B0BCF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69DE49BB" w14:textId="2BB7621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3A4B6D76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401BEF7" w14:textId="0449D08A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4207D914" w14:textId="0672FC68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1FBBD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51BD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5B8E110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D583C3" w14:textId="274670A9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EDC8D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9F0F3D" w14:textId="191C54C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18444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FFCBE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3D60C3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B067F7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B43CFC5" w14:textId="56AEAEC1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7B5F382" w14:textId="6F06105D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6A1D2229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1FD6254D" w14:textId="2D13F769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7561CDEA" w14:textId="27D8391E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258D2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A42665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761D0C1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CE8151" w14:textId="14CFA606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56EB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22A7E" w14:textId="333E9275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750E52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B344DF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65D3C4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91CBA37" w14:textId="77777777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B9D3D9C" w14:textId="7928A894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3A79B4E2" w14:textId="1ED1FECC" w:rsidR="00FA4ED9" w:rsidRPr="003646EE" w:rsidRDefault="00FA4ED9" w:rsidP="00FA4ED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A4ED9" w14:paraId="4EA32144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29623EF" w14:textId="1622BCE9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34ED7F43" w14:textId="3A3ECBF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37F55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CC202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0FAB40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094BF6" w14:textId="3C675E6E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08D27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D8BF52" w14:textId="53F6398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30534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F898C0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08C74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50B845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FE1E492" w14:textId="1BC39BDA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29D0E9B9" w14:textId="720743DE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58D53E46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C2EA255" w14:textId="4936A37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241699B5" w14:textId="06B42D33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136DE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6CE74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2F161E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DDD0E0" w14:textId="0FDE141D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668EA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452C2B" w14:textId="757F36CF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BC13E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54BB8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AA7092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41C0E1A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9994E15" w14:textId="5A4791E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61AD8507" w14:textId="4DB600C0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17C14CEA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7FEA3322" w14:textId="7019F1B9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56B88DDF" w14:textId="1965C3EC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277AD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A0EB0A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265C36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068437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0AE922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E64D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8F5B6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B178F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7AAF0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899F08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4ACE8A6" w14:textId="4F696573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865E2FA" w14:textId="5028FC71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12362B85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6DB07A6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2654D9F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3AF86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58642F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7080D9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FEC56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E8E9C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5E12F8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0AA89C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F32D7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3B19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361417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518D72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5503EA09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A4ED9" w14:paraId="41BCA9FC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43305566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3048F9D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A60B3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083F5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A723BF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73C414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362071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7351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0D7DDE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A28073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26643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0E0554D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393515FB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44992210" w14:textId="77777777" w:rsidR="00FA4ED9" w:rsidRPr="0027449E" w:rsidRDefault="00FA4ED9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7449E" w14:paraId="6E56AAA0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3CE6023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5EEF697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AD0B1D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90231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29DFA3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963021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C15BB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E98E98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103FC0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6A7D1E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4ED5F7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735E6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45F9E1B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1E56430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7449E" w14:paraId="46725CC8" w14:textId="77777777" w:rsidTr="00F32A60">
        <w:trPr>
          <w:trHeight w:val="454"/>
        </w:trPr>
        <w:tc>
          <w:tcPr>
            <w:tcW w:w="702" w:type="dxa"/>
            <w:vAlign w:val="center"/>
          </w:tcPr>
          <w:p w14:paraId="0DDCADB8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66012D67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7C626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B971B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94BCE52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370803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3B4E54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38D472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ACA6A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743CC5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C1993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17DE53B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65CFF78D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8" w:type="dxa"/>
            <w:vAlign w:val="center"/>
          </w:tcPr>
          <w:p w14:paraId="7658C45F" w14:textId="77777777" w:rsidR="0027449E" w:rsidRPr="0027449E" w:rsidRDefault="0027449E" w:rsidP="00FA4ED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553A827C" w14:textId="6C4DAE5A" w:rsidR="00F32A60" w:rsidRDefault="00F32A60" w:rsidP="0027449E">
      <w:pPr>
        <w:tabs>
          <w:tab w:val="left" w:pos="6195"/>
        </w:tabs>
      </w:pPr>
    </w:p>
    <w:sectPr w:rsidR="00F32A60" w:rsidSect="004B49FA">
      <w:headerReference w:type="default" r:id="rId12"/>
      <w:footerReference w:type="default" r:id="rId13"/>
      <w:footerReference w:type="first" r:id="rId14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9FD" w14:textId="77777777" w:rsidR="00287256" w:rsidRDefault="00287256" w:rsidP="00BB71D0">
      <w:pPr>
        <w:spacing w:after="0" w:line="240" w:lineRule="auto"/>
      </w:pPr>
      <w:r>
        <w:separator/>
      </w:r>
    </w:p>
  </w:endnote>
  <w:endnote w:type="continuationSeparator" w:id="0">
    <w:p w14:paraId="0C9DAF21" w14:textId="77777777" w:rsidR="00287256" w:rsidRDefault="00287256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51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C10DC9" w:rsidRPr="007646C7" w14:paraId="59B5264A" w14:textId="77777777" w:rsidTr="00C82513">
      <w:trPr>
        <w:trHeight w:val="64"/>
      </w:trPr>
      <w:tc>
        <w:tcPr>
          <w:tcW w:w="12753" w:type="dxa"/>
        </w:tcPr>
        <w:p w14:paraId="7076967A" w14:textId="1668640C" w:rsidR="00C10DC9" w:rsidRPr="006F7BE5" w:rsidRDefault="00C10DC9" w:rsidP="00C10DC9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0779388-3. </w:t>
          </w:r>
        </w:p>
      </w:tc>
      <w:tc>
        <w:tcPr>
          <w:tcW w:w="2410" w:type="dxa"/>
          <w:vAlign w:val="center"/>
        </w:tcPr>
        <w:p w14:paraId="1077A9AE" w14:textId="77777777" w:rsidR="00C10DC9" w:rsidRPr="007646C7" w:rsidRDefault="00C10DC9" w:rsidP="00C10DC9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C10DC9" w:rsidRPr="007646C7" w14:paraId="7572076F" w14:textId="77777777" w:rsidTr="00C82513">
      <w:trPr>
        <w:trHeight w:val="64"/>
      </w:trPr>
      <w:tc>
        <w:tcPr>
          <w:tcW w:w="12753" w:type="dxa"/>
        </w:tcPr>
        <w:p w14:paraId="158AD9EC" w14:textId="4722956A" w:rsidR="00C10DC9" w:rsidRPr="007646C7" w:rsidRDefault="00C10DC9" w:rsidP="00C10DC9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CB387A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2410" w:type="dxa"/>
          <w:vAlign w:val="center"/>
        </w:tcPr>
        <w:p w14:paraId="0AD701F0" w14:textId="77777777" w:rsidR="00C10DC9" w:rsidRPr="007646C7" w:rsidRDefault="00C10DC9" w:rsidP="00C10DC9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BA7CA66" w14:textId="5BB0D4D5" w:rsidR="00BB71D0" w:rsidRPr="00D3491B" w:rsidRDefault="00BB71D0" w:rsidP="00D34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51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F32A60" w:rsidRPr="007646C7" w14:paraId="2E36318A" w14:textId="77777777" w:rsidTr="006346A2">
      <w:trPr>
        <w:trHeight w:val="64"/>
      </w:trPr>
      <w:tc>
        <w:tcPr>
          <w:tcW w:w="12753" w:type="dxa"/>
        </w:tcPr>
        <w:p w14:paraId="252962F7" w14:textId="34F158D0" w:rsidR="00F32A60" w:rsidRPr="006F7BE5" w:rsidRDefault="00F32A60" w:rsidP="004B49FA">
          <w:pPr>
            <w:pStyle w:val="Header"/>
            <w:rPr>
              <w:sz w:val="16"/>
              <w:szCs w:val="16"/>
            </w:rPr>
          </w:pPr>
          <w:bookmarkStart w:id="1" w:name="_Hlk122531522"/>
          <w:r>
            <w:rPr>
              <w:sz w:val="16"/>
              <w:szCs w:val="16"/>
            </w:rPr>
            <w:t>Mitta Oy - Y-tunnus: 0779388-3.</w:t>
          </w:r>
        </w:p>
      </w:tc>
      <w:tc>
        <w:tcPr>
          <w:tcW w:w="2410" w:type="dxa"/>
          <w:vAlign w:val="center"/>
        </w:tcPr>
        <w:p w14:paraId="3B61B3A9" w14:textId="7A225DE5" w:rsidR="00F32A60" w:rsidRPr="007646C7" w:rsidRDefault="00F32A60" w:rsidP="004B49FA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www.mitta.fi</w:t>
          </w:r>
        </w:p>
      </w:tc>
    </w:tr>
    <w:tr w:rsidR="00F32A60" w:rsidRPr="007646C7" w14:paraId="6334D3B4" w14:textId="77777777" w:rsidTr="006346A2">
      <w:trPr>
        <w:trHeight w:val="64"/>
      </w:trPr>
      <w:tc>
        <w:tcPr>
          <w:tcW w:w="12753" w:type="dxa"/>
        </w:tcPr>
        <w:p w14:paraId="014D7192" w14:textId="70822234" w:rsidR="00F32A60" w:rsidRPr="007646C7" w:rsidRDefault="00F32A60" w:rsidP="004B49FA">
          <w:pPr>
            <w:pStyle w:val="Header"/>
            <w:rPr>
              <w:sz w:val="16"/>
              <w:szCs w:val="16"/>
            </w:rPr>
          </w:pPr>
          <w:r w:rsidRPr="006F7BE5">
            <w:rPr>
              <w:sz w:val="16"/>
              <w:szCs w:val="16"/>
            </w:rPr>
            <w:t xml:space="preserve">Mitta Oy </w:t>
          </w:r>
          <w:r w:rsidR="00CB387A">
            <w:rPr>
              <w:sz w:val="16"/>
              <w:szCs w:val="16"/>
            </w:rPr>
            <w:t xml:space="preserve">vastaa </w:t>
          </w:r>
          <w:r w:rsidRPr="006F7BE5">
            <w:rPr>
              <w:sz w:val="16"/>
              <w:szCs w:val="16"/>
            </w:rPr>
            <w:t>toimeksianno</w:t>
          </w:r>
          <w:r>
            <w:rPr>
              <w:sz w:val="16"/>
              <w:szCs w:val="16"/>
            </w:rPr>
            <w:t>i</w:t>
          </w:r>
          <w:r w:rsidRPr="006F7BE5">
            <w:rPr>
              <w:sz w:val="16"/>
              <w:szCs w:val="16"/>
            </w:rPr>
            <w:t>sta KSE 2013 mukaisesti</w:t>
          </w:r>
          <w:r>
            <w:rPr>
              <w:sz w:val="16"/>
              <w:szCs w:val="16"/>
            </w:rPr>
            <w:t xml:space="preserve">. </w:t>
          </w:r>
        </w:p>
      </w:tc>
      <w:tc>
        <w:tcPr>
          <w:tcW w:w="2410" w:type="dxa"/>
          <w:vAlign w:val="center"/>
        </w:tcPr>
        <w:p w14:paraId="1A059514" w14:textId="77777777" w:rsidR="00F32A60" w:rsidRPr="007646C7" w:rsidRDefault="00F32A60" w:rsidP="004B49FA">
          <w:pPr>
            <w:pStyle w:val="Header"/>
            <w:jc w:val="right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bookmarkEnd w:id="1"/>
  </w:tbl>
  <w:p w14:paraId="04F282DB" w14:textId="77777777" w:rsidR="004B49FA" w:rsidRDefault="004B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AC0F" w14:textId="77777777" w:rsidR="00287256" w:rsidRDefault="00287256" w:rsidP="00BB71D0">
      <w:pPr>
        <w:spacing w:after="0" w:line="240" w:lineRule="auto"/>
      </w:pPr>
      <w:r>
        <w:separator/>
      </w:r>
    </w:p>
  </w:footnote>
  <w:footnote w:type="continuationSeparator" w:id="0">
    <w:p w14:paraId="3D28257D" w14:textId="77777777" w:rsidR="00287256" w:rsidRDefault="00287256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6AA8" w14:textId="07453391" w:rsidR="00F32A60" w:rsidRPr="00F32A60" w:rsidRDefault="00F32A60" w:rsidP="00F32A60">
    <w:pPr>
      <w:ind w:left="-567"/>
      <w:jc w:val="both"/>
      <w:rPr>
        <w:i/>
        <w:iCs/>
        <w:color w:val="808080" w:themeColor="text1" w:themeTint="7F"/>
        <w:sz w:val="20"/>
        <w:szCs w:val="20"/>
      </w:rPr>
    </w:pPr>
    <w:r w:rsidRPr="56238533">
      <w:rPr>
        <w:i/>
        <w:iCs/>
        <w:color w:val="808080" w:themeColor="text1" w:themeTint="7F"/>
        <w:sz w:val="20"/>
        <w:szCs w:val="20"/>
      </w:rPr>
      <w:t xml:space="preserve">ANALYYSIT: OH (betonin tai muun kiviainesmateriaalit tutkimus valomikroskooppisesti ohuthieestä, sisältää KARB), PH (betonin tai muun kiviainesmateriaalit tutkimus valomikroskooppisesti pintahieestä, pituus maksimissaan 100 mm, sisältää KRB), K/S (laastin kalkki-sementtisuhteen määritys, tutkimukseen sisältyy OH), </w:t>
    </w:r>
    <w:r>
      <w:rPr>
        <w:i/>
        <w:iCs/>
        <w:color w:val="808080" w:themeColor="text1" w:themeTint="7F"/>
        <w:sz w:val="20"/>
        <w:szCs w:val="20"/>
      </w:rPr>
      <w:t xml:space="preserve">HJ (huokosjakotutkimus ohuthieestä), </w:t>
    </w:r>
    <w:r w:rsidRPr="56238533">
      <w:rPr>
        <w:i/>
        <w:iCs/>
        <w:color w:val="808080" w:themeColor="text1" w:themeTint="7F"/>
        <w:sz w:val="20"/>
        <w:szCs w:val="20"/>
      </w:rPr>
      <w:t>KRB (</w:t>
    </w:r>
    <w:proofErr w:type="spellStart"/>
    <w:r w:rsidRPr="56238533">
      <w:rPr>
        <w:i/>
        <w:iCs/>
        <w:color w:val="808080" w:themeColor="text1" w:themeTint="7F"/>
        <w:sz w:val="20"/>
        <w:szCs w:val="20"/>
      </w:rPr>
      <w:t>karbonatisoitumissyvyyden</w:t>
    </w:r>
    <w:proofErr w:type="spellEnd"/>
    <w:r w:rsidRPr="56238533">
      <w:rPr>
        <w:i/>
        <w:iCs/>
        <w:color w:val="808080" w:themeColor="text1" w:themeTint="7F"/>
        <w:sz w:val="20"/>
        <w:szCs w:val="20"/>
      </w:rPr>
      <w:t xml:space="preserve"> määritys </w:t>
    </w:r>
    <w:proofErr w:type="spellStart"/>
    <w:r w:rsidRPr="56238533">
      <w:rPr>
        <w:i/>
        <w:iCs/>
        <w:color w:val="808080" w:themeColor="text1" w:themeTint="7F"/>
        <w:sz w:val="20"/>
        <w:szCs w:val="20"/>
      </w:rPr>
      <w:t>fenoliftaleiini</w:t>
    </w:r>
    <w:proofErr w:type="spellEnd"/>
    <w:r w:rsidRPr="56238533">
      <w:rPr>
        <w:i/>
        <w:iCs/>
        <w:color w:val="808080" w:themeColor="text1" w:themeTint="7F"/>
        <w:sz w:val="20"/>
        <w:szCs w:val="20"/>
      </w:rPr>
      <w:t>-indikaattorilla), KLO (betonin kloridipitoisuus), VETO (vetolujuusmittaus), PUR (puristuslujuusmittaus)</w:t>
    </w:r>
    <w:r>
      <w:rPr>
        <w:i/>
        <w:iCs/>
        <w:color w:val="808080" w:themeColor="text1" w:themeTint="7F"/>
        <w:sz w:val="20"/>
        <w:szCs w:val="20"/>
      </w:rPr>
      <w:t xml:space="preserve">, ASB asbestitutkimus, H-A haitta-ainetutkimus (PAH, PCB, </w:t>
    </w:r>
    <w:proofErr w:type="spellStart"/>
    <w:r>
      <w:rPr>
        <w:i/>
        <w:iCs/>
        <w:color w:val="808080" w:themeColor="text1" w:themeTint="7F"/>
        <w:sz w:val="20"/>
        <w:szCs w:val="20"/>
      </w:rPr>
      <w:t>Pb</w:t>
    </w:r>
    <w:proofErr w:type="spellEnd"/>
    <w:r>
      <w:rPr>
        <w:i/>
        <w:iCs/>
        <w:color w:val="808080" w:themeColor="text1" w:themeTint="7F"/>
        <w:sz w:val="20"/>
        <w:szCs w:val="20"/>
      </w:rPr>
      <w:t>, raskasmetallit</w:t>
    </w:r>
    <w:r w:rsidR="006E75D8">
      <w:rPr>
        <w:i/>
        <w:iCs/>
        <w:color w:val="808080" w:themeColor="text1" w:themeTint="7F"/>
        <w:sz w:val="20"/>
        <w:szCs w:val="20"/>
      </w:rPr>
      <w:t>, PVC</w:t>
    </w:r>
    <w:r>
      <w:rPr>
        <w:i/>
        <w:iCs/>
        <w:color w:val="808080" w:themeColor="text1" w:themeTint="7F"/>
        <w:sz w:val="20"/>
        <w:szCs w:val="20"/>
      </w:rPr>
      <w:t>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1429"/>
    <w:rsid w:val="00010C11"/>
    <w:rsid w:val="0001340F"/>
    <w:rsid w:val="0004431E"/>
    <w:rsid w:val="000B2010"/>
    <w:rsid w:val="000F55E7"/>
    <w:rsid w:val="00123FF2"/>
    <w:rsid w:val="001426D5"/>
    <w:rsid w:val="001427A5"/>
    <w:rsid w:val="00195EEE"/>
    <w:rsid w:val="001B2896"/>
    <w:rsid w:val="001E799A"/>
    <w:rsid w:val="001F2578"/>
    <w:rsid w:val="00212EFE"/>
    <w:rsid w:val="002574B9"/>
    <w:rsid w:val="00266966"/>
    <w:rsid w:val="0027449E"/>
    <w:rsid w:val="00287256"/>
    <w:rsid w:val="002B564E"/>
    <w:rsid w:val="00361F19"/>
    <w:rsid w:val="003646EE"/>
    <w:rsid w:val="00391C85"/>
    <w:rsid w:val="003D1365"/>
    <w:rsid w:val="003F6D79"/>
    <w:rsid w:val="00402A5E"/>
    <w:rsid w:val="00407D47"/>
    <w:rsid w:val="004154A4"/>
    <w:rsid w:val="00423EB8"/>
    <w:rsid w:val="00440460"/>
    <w:rsid w:val="0048480D"/>
    <w:rsid w:val="004B49FA"/>
    <w:rsid w:val="004D2136"/>
    <w:rsid w:val="00522B4C"/>
    <w:rsid w:val="00524F51"/>
    <w:rsid w:val="005C2881"/>
    <w:rsid w:val="006016E9"/>
    <w:rsid w:val="006346A2"/>
    <w:rsid w:val="00651E0D"/>
    <w:rsid w:val="00677120"/>
    <w:rsid w:val="006777CE"/>
    <w:rsid w:val="006C2152"/>
    <w:rsid w:val="006D4D0D"/>
    <w:rsid w:val="006E75D8"/>
    <w:rsid w:val="006F7BE5"/>
    <w:rsid w:val="00741AA4"/>
    <w:rsid w:val="00772468"/>
    <w:rsid w:val="007C4AA3"/>
    <w:rsid w:val="007D13B7"/>
    <w:rsid w:val="007D469F"/>
    <w:rsid w:val="007D6AD0"/>
    <w:rsid w:val="00813D83"/>
    <w:rsid w:val="008306AF"/>
    <w:rsid w:val="0084163A"/>
    <w:rsid w:val="00853E8B"/>
    <w:rsid w:val="00866C6F"/>
    <w:rsid w:val="00881249"/>
    <w:rsid w:val="008964BA"/>
    <w:rsid w:val="00911171"/>
    <w:rsid w:val="00916E80"/>
    <w:rsid w:val="00931B6A"/>
    <w:rsid w:val="00946925"/>
    <w:rsid w:val="00954C22"/>
    <w:rsid w:val="00997D67"/>
    <w:rsid w:val="009A10D0"/>
    <w:rsid w:val="009E5047"/>
    <w:rsid w:val="00A47CF9"/>
    <w:rsid w:val="00A800C7"/>
    <w:rsid w:val="00AC3D01"/>
    <w:rsid w:val="00AF0663"/>
    <w:rsid w:val="00AF4A06"/>
    <w:rsid w:val="00B00F2A"/>
    <w:rsid w:val="00B05113"/>
    <w:rsid w:val="00B41D89"/>
    <w:rsid w:val="00B5715F"/>
    <w:rsid w:val="00B649D7"/>
    <w:rsid w:val="00BB71D0"/>
    <w:rsid w:val="00C04B0A"/>
    <w:rsid w:val="00C10DC9"/>
    <w:rsid w:val="00C31334"/>
    <w:rsid w:val="00C429BE"/>
    <w:rsid w:val="00C75ADB"/>
    <w:rsid w:val="00C97943"/>
    <w:rsid w:val="00CA5F28"/>
    <w:rsid w:val="00CB387A"/>
    <w:rsid w:val="00CB480D"/>
    <w:rsid w:val="00CB4E52"/>
    <w:rsid w:val="00CB5969"/>
    <w:rsid w:val="00CF4AEC"/>
    <w:rsid w:val="00D068B6"/>
    <w:rsid w:val="00D3491B"/>
    <w:rsid w:val="00D70DF1"/>
    <w:rsid w:val="00D74762"/>
    <w:rsid w:val="00DD6E6B"/>
    <w:rsid w:val="00DD759B"/>
    <w:rsid w:val="00E3195F"/>
    <w:rsid w:val="00E53334"/>
    <w:rsid w:val="00E7452A"/>
    <w:rsid w:val="00E81C0B"/>
    <w:rsid w:val="00F32A60"/>
    <w:rsid w:val="00F41469"/>
    <w:rsid w:val="00F46DD9"/>
    <w:rsid w:val="00F55A17"/>
    <w:rsid w:val="00FA4615"/>
    <w:rsid w:val="00FA4ED9"/>
    <w:rsid w:val="00FA7E84"/>
    <w:rsid w:val="00FF2824"/>
    <w:rsid w:val="56238533"/>
    <w:rsid w:val="7DB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paragraph" w:styleId="BalloonText">
    <w:name w:val="Balloon Text"/>
    <w:basedOn w:val="Normal"/>
    <w:link w:val="BalloonTextChar"/>
    <w:uiPriority w:val="99"/>
    <w:semiHidden/>
    <w:unhideWhenUsed/>
    <w:rsid w:val="00E7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MITTADEFAULT160x27TP_0669481c-382a-4424-bcab-0e3c139a7783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9A99C-023D-4298-96F6-29239CEB0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586A4-4AB0-449A-929F-8961F773D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54201-CBE5-46A6-9A0E-1C820684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7B778-C7DB-44A2-86B7-578F1C305A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1978</Characters>
  <Application>Microsoft Office Word</Application>
  <DocSecurity>0</DocSecurity>
  <Lines>494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2</cp:revision>
  <cp:lastPrinted>2022-12-05T12:46:00Z</cp:lastPrinted>
  <dcterms:created xsi:type="dcterms:W3CDTF">2026-01-14T11:45:00Z</dcterms:created>
  <dcterms:modified xsi:type="dcterms:W3CDTF">2026-01-14T11:45:00Z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